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Cheshire Public Schools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952500" cy="8864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6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Board of Education Curriculum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June 9, 2025 – 7:00 p.m.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Humiston Board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hanging="18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Live viewing will be available at: 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http://www.youtube.com/cheshirepublicschools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questions and comments may be made via email to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BOEcontact@cheshire.k12.ct.us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after="0" w:line="240" w:lineRule="auto"/>
        <w:ind w:left="1440" w:hanging="720"/>
        <w:rPr/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line="240" w:lineRule="auto"/>
        <w:ind w:left="1440" w:hanging="720"/>
        <w:rPr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Review Minutes of April 21, 2025 Meeting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1440" w:hanging="720"/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line="240" w:lineRule="auto"/>
        <w:ind w:left="1800" w:hanging="360"/>
        <w:rPr>
          <w:b w:val="0"/>
        </w:rPr>
      </w:pPr>
      <w:r w:rsidDel="00000000" w:rsidR="00000000" w:rsidRPr="00000000">
        <w:rPr>
          <w:rtl w:val="0"/>
        </w:rPr>
        <w:t xml:space="preserve">Out-of-Country Field Trip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line="240" w:lineRule="auto"/>
        <w:ind w:left="2520" w:hanging="18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CHS - Italy - April 3-13, 2026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25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after="0" w:line="276" w:lineRule="auto"/>
        <w:ind w:left="1440" w:hanging="72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Informational Items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76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K-12 Art - Cheshire Curriculum Council (CCC) Summary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="276" w:lineRule="auto"/>
        <w:ind w:left="1800" w:hanging="360"/>
      </w:pPr>
      <w:r w:rsidDel="00000000" w:rsidR="00000000" w:rsidRPr="00000000">
        <w:rPr>
          <w:rtl w:val="0"/>
        </w:rPr>
        <w:t xml:space="preserve">K-12 Music - Cheshire Curriculum Council (CCC) Summary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76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Early Admission to Kindergarten and Transition K Program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="276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Preliminary Safe School Climate Survey Results</w:t>
      </w:r>
    </w:p>
    <w:p w:rsidR="00000000" w:rsidDel="00000000" w:rsidP="00000000" w:rsidRDefault="00000000" w:rsidRPr="00000000" w14:paraId="0000001A">
      <w:pPr>
        <w:spacing w:after="0" w:line="276" w:lineRule="auto"/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76" w:lineRule="auto"/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76" w:lineRule="auto"/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Next Meeting: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Monday, September 8, 2025 at 7:00 pm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720" w:top="72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76" w:lineRule="auto"/>
      <w:rPr>
        <w:rFonts w:ascii="Times New Roman" w:cs="Times New Roman" w:eastAsia="Times New Roman" w:hAnsi="Times New Roman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720" w:line="276" w:lineRule="auto"/>
      <w:jc w:val="right"/>
      <w:rPr>
        <w:rFonts w:ascii="Times New Roman" w:cs="Times New Roman" w:eastAsia="Times New Roman" w:hAnsi="Times New Roman"/>
        <w:b w:val="0"/>
        <w:i w:val="0"/>
        <w:sz w:val="32"/>
        <w:szCs w:val="3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520" w:hanging="18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1033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docs.google.com/document/d/1RRP5dLvsU-dIdNSuw2kEJlmPSqp8ORvIpNBfb1R6Ego/edit?usp=sharing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zBTkAaSSPadfaCV7AOnop1OROGS9RJmg/view?usp=drive_link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youtube.com/cheshirepublicschools" TargetMode="External"/><Relationship Id="rId8" Type="http://schemas.openxmlformats.org/officeDocument/2006/relationships/hyperlink" Target="mailto:CPSCovid19@cheshire.k12.c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